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детски</w:t>
      </w:r>
      <w:r w:rsidR="00C644DA">
        <w:rPr>
          <w:rFonts w:ascii="Times New Roman" w:hAnsi="Times New Roman" w:cs="Times New Roman"/>
          <w:sz w:val="28"/>
          <w:szCs w:val="28"/>
        </w:rPr>
        <w:t>й сад комбинированного вида № 6</w:t>
      </w:r>
      <w:r>
        <w:rPr>
          <w:rFonts w:ascii="Times New Roman" w:hAnsi="Times New Roman" w:cs="Times New Roman"/>
          <w:sz w:val="28"/>
          <w:szCs w:val="28"/>
        </w:rPr>
        <w:t xml:space="preserve"> г. Кузнецка</w:t>
      </w: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Pr="005C3EA4" w:rsidRDefault="00D562DF" w:rsidP="00D562DF">
      <w:pPr>
        <w:spacing w:after="30"/>
        <w:jc w:val="center"/>
        <w:rPr>
          <w:rFonts w:ascii="Times New Roman" w:hAnsi="Times New Roman" w:cs="Times New Roman"/>
          <w:sz w:val="44"/>
          <w:szCs w:val="44"/>
        </w:rPr>
      </w:pPr>
      <w:r w:rsidRPr="005C3EA4">
        <w:rPr>
          <w:rFonts w:ascii="Times New Roman" w:hAnsi="Times New Roman" w:cs="Times New Roman"/>
          <w:sz w:val="44"/>
          <w:szCs w:val="44"/>
        </w:rPr>
        <w:t>Проект по обучению грамоте</w:t>
      </w:r>
    </w:p>
    <w:p w:rsidR="00D562DF" w:rsidRPr="005C3EA4" w:rsidRDefault="00D562DF" w:rsidP="00D562DF">
      <w:pPr>
        <w:spacing w:after="30"/>
        <w:jc w:val="center"/>
        <w:rPr>
          <w:rFonts w:ascii="Times New Roman" w:hAnsi="Times New Roman" w:cs="Times New Roman"/>
          <w:sz w:val="44"/>
          <w:szCs w:val="44"/>
        </w:rPr>
      </w:pPr>
      <w:r w:rsidRPr="005C3EA4">
        <w:rPr>
          <w:rFonts w:ascii="Times New Roman" w:hAnsi="Times New Roman" w:cs="Times New Roman"/>
          <w:sz w:val="44"/>
          <w:szCs w:val="44"/>
        </w:rPr>
        <w:t>«Игры со словом»</w:t>
      </w:r>
    </w:p>
    <w:p w:rsidR="00D562DF" w:rsidRPr="005C3EA4" w:rsidRDefault="00D562DF" w:rsidP="00D562DF">
      <w:pPr>
        <w:spacing w:after="30"/>
        <w:jc w:val="center"/>
        <w:rPr>
          <w:rFonts w:ascii="Times New Roman" w:hAnsi="Times New Roman" w:cs="Times New Roman"/>
          <w:sz w:val="44"/>
          <w:szCs w:val="44"/>
        </w:rPr>
      </w:pPr>
    </w:p>
    <w:p w:rsidR="00D562DF" w:rsidRPr="005C3EA4" w:rsidRDefault="00D562DF" w:rsidP="00D562DF">
      <w:pPr>
        <w:spacing w:after="30"/>
        <w:jc w:val="center"/>
        <w:rPr>
          <w:rFonts w:ascii="Times New Roman" w:hAnsi="Times New Roman" w:cs="Times New Roman"/>
          <w:sz w:val="44"/>
          <w:szCs w:val="44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учитель-логопед:      Иванова А.М.</w:t>
      </w: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D562DF">
      <w:pPr>
        <w:spacing w:after="30"/>
        <w:jc w:val="center"/>
        <w:rPr>
          <w:rFonts w:ascii="Times New Roman" w:hAnsi="Times New Roman" w:cs="Times New Roman"/>
          <w:sz w:val="28"/>
          <w:szCs w:val="28"/>
        </w:rPr>
      </w:pPr>
    </w:p>
    <w:p w:rsidR="00D562DF" w:rsidRDefault="00D562DF" w:rsidP="008C4BF4">
      <w:pPr>
        <w:shd w:val="clear" w:color="auto" w:fill="FFFFFF"/>
        <w:spacing w:after="3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51AB" w:rsidRPr="00656574" w:rsidRDefault="004A51AB" w:rsidP="008C4BF4">
      <w:pPr>
        <w:shd w:val="clear" w:color="auto" w:fill="FFFFFF"/>
        <w:spacing w:after="3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Проект по обучению грамоте «Игры со словом»</w:t>
      </w:r>
      <w:r w:rsidRPr="006565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(в подготовительной к школе логопедической группе)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«Игры со словом» направлен на подготовку детей обучению грамоте.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проекте представлен материал из опыта работы подготовительной логопедической группы для реализации задач таких образовательных областей как «Познание», «Коммуникация» через </w:t>
      </w:r>
      <w:proofErr w:type="gram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проводимые в группе в </w:t>
      </w:r>
      <w:r w:rsid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деятельности.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Данный материал разработан и составлен </w:t>
      </w:r>
      <w:r w:rsid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логопедом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 Проект доказывает возможность применения проектного метода и системного подхода в обучении грамоте и подготовке к обучению чтению в ДОУ.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дети подготовительной к школе логопедической группы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проекта: дети, родители, логопед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практико-ориентированный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</w:t>
      </w:r>
      <w:r w:rsidR="00F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</w:t>
      </w:r>
      <w:r w:rsidR="00F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по март</w:t>
      </w:r>
      <w:r w:rsidR="005C3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51AB" w:rsidRPr="00656574" w:rsidRDefault="008C4BF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 « Путешествие в страну АБВГДЕЙКУ»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детских рисунков «Разноцветный алфавит»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интеллектуалов «Умницы и Умники»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проекта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обучению грамоте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первоначальных лингвистических представлений, понимания того, что такое «слово», «предложение», как они строятся, из каких частей состоят;  умения проводить звуковой и слоговой анализ слов, делить двухсложные и трехсложные слова  на слоги, составлять слова из слогов.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звуковой культуры речи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закрепление правильного произношение звуков родного языка и соотнесение их с буквенным изображением; выработка интонационной выразительности, дикции, силы голоса, темпа речи.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грамматического строя речи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умения образовывать существительные с увеличительными, уменьшительными и ласкательными суффиксами, обучение правильному построению предложений. Развитие  процессов восприятия, мышления, речи</w:t>
      </w:r>
      <w:r w:rsidR="008C4BF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работы слухового, зрительного и тактильного анализаторов, умения ориентироваться в пространстве.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BF4" w:rsidRPr="00656574" w:rsidRDefault="008C4BF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BF4" w:rsidRPr="00656574" w:rsidRDefault="008C4BF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BF4" w:rsidRPr="00656574" w:rsidRDefault="008C4BF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- это период активного усвоения ребенком разговорного языка, становление и развитие всех сторон речи.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иерархии педагогических проблем выделяется проблема готовности ребенка к школе, и одна из них - речевая. 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дошкольного учреждения - воспитать у детей качества речи, способствующие успешному овладению ими устной и письменной речью  в начальной школе.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русский педагог К.Д.Ушинский называл грамматику «логикой языка». У ребенка на практике осваивающего грамматические законы родного языка, совершенствуется не только речь, но и логическое мышление.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грамматики является необходимой базой для всего последующего образования. Но с каждым годом увеличивается число детей, у которых 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Несовершенство зрительного, пространственного и фонематического восприятия также  затрудняет формирование навыков чтения и письма.</w:t>
      </w:r>
    </w:p>
    <w:p w:rsidR="004A51AB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Pr="0065657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04"/>
        <w:gridCol w:w="2916"/>
        <w:gridCol w:w="4644"/>
        <w:gridCol w:w="1836"/>
      </w:tblGrid>
      <w:tr w:rsidR="004A51AB" w:rsidRPr="00656574" w:rsidTr="00F91F9C"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Месяц \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3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8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и место проведения</w:t>
            </w:r>
          </w:p>
        </w:tc>
      </w:tr>
      <w:tr w:rsidR="004A51AB" w:rsidRPr="00656574" w:rsidTr="004A51A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</w:p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(3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подбор материала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Январь </w:t>
            </w:r>
          </w:p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(4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собрание: «Обучение грамоте»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родителей к проблеме обучения детей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4A51A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Исследовательски-информационный этап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Февраль </w:t>
            </w:r>
          </w:p>
          <w:p w:rsidR="004A51AB" w:rsidRPr="00656574" w:rsidRDefault="0065657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(1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 с детьми «Зачем мне учиться»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у детей интерес к обучению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(2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библиотеку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положительные эмоции у детей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(3 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A51AB"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«Звук слог слово»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 детей  </w:t>
            </w:r>
            <w:proofErr w:type="spellStart"/>
            <w:proofErr w:type="gramStart"/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звуко-буквенный</w:t>
            </w:r>
            <w:proofErr w:type="spellEnd"/>
            <w:proofErr w:type="gramEnd"/>
            <w:r w:rsidR="004A51AB"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</w:t>
            </w: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(4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 Дружные слова»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подбирать однокоренные слова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2.Учить выделять однокоренные слова среди групп слов, сходных по звучанию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(1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A51AB"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«Что такое предложение?»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понятием «предложение»</w:t>
            </w:r>
          </w:p>
          <w:p w:rsidR="008C4BF4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делить предложения на слова и составлять их схему</w:t>
            </w:r>
          </w:p>
          <w:p w:rsidR="008C4BF4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из слов составлять</w:t>
            </w:r>
            <w:proofErr w:type="gramEnd"/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(2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F4" w:rsidRPr="00656574" w:rsidRDefault="008C4BF4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 «</w:t>
            </w:r>
            <w:r w:rsidR="00F91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Ранняя весна</w:t>
            </w: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1.Образование прилагательных от числительных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2.Употребление предлогов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3.Развитие понимания распространенных предложений</w:t>
            </w:r>
          </w:p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4.Составлять сложносочиненные предложения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(3 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 с детьми «Эти занимательные ребусы»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основы разгадывания ребусов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4A51AB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4A51AB" w:rsidRPr="00656574" w:rsidTr="00F91F9C">
        <w:trPr>
          <w:trHeight w:val="945"/>
        </w:trPr>
        <w:tc>
          <w:tcPr>
            <w:tcW w:w="650" w:type="pct"/>
            <w:tcBorders>
              <w:top w:val="nil"/>
              <w:left w:val="single" w:sz="8" w:space="0" w:color="B9C2CB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(4 </w:t>
            </w:r>
            <w:r w:rsidR="004A51AB"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Открытое занятие для родителей «Я учусь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читать»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Закрепление навыков чтения, звукобуквенного анализа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AB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A51AB"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</w:t>
            </w:r>
          </w:p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F9C" w:rsidRPr="00656574" w:rsidTr="00F91F9C">
        <w:trPr>
          <w:trHeight w:val="1170"/>
        </w:trPr>
        <w:tc>
          <w:tcPr>
            <w:tcW w:w="650" w:type="pct"/>
            <w:tcBorders>
              <w:top w:val="single" w:sz="4" w:space="0" w:color="auto"/>
              <w:left w:val="single" w:sz="8" w:space="0" w:color="B9C2CB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Апрель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неделя)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 «Прочитай по буквам»</w:t>
            </w: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чтения, звукобуквенного анализа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F9C" w:rsidRPr="00656574" w:rsidTr="00F91F9C">
        <w:trPr>
          <w:trHeight w:val="1238"/>
        </w:trPr>
        <w:tc>
          <w:tcPr>
            <w:tcW w:w="650" w:type="pct"/>
            <w:tcBorders>
              <w:top w:val="single" w:sz="4" w:space="0" w:color="auto"/>
              <w:left w:val="single" w:sz="8" w:space="0" w:color="B9C2CB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Апрель </w:t>
            </w:r>
          </w:p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( 2 неделя)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 Волшебный конструктор»</w:t>
            </w: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чтения, звукобуквенного анализа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F9C" w:rsidRPr="00656574" w:rsidTr="00F91F9C">
        <w:trPr>
          <w:trHeight w:val="1260"/>
        </w:trPr>
        <w:tc>
          <w:tcPr>
            <w:tcW w:w="650" w:type="pct"/>
            <w:tcBorders>
              <w:top w:val="single" w:sz="4" w:space="0" w:color="auto"/>
              <w:left w:val="single" w:sz="8" w:space="0" w:color="B9C2CB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Апрель </w:t>
            </w:r>
          </w:p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( 3 неделя)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 Звуки,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мои друзья»</w:t>
            </w: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чтения, звукобуквенного анализа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F9C" w:rsidRPr="00656574" w:rsidTr="00F91F9C">
        <w:trPr>
          <w:trHeight w:val="2400"/>
        </w:trPr>
        <w:tc>
          <w:tcPr>
            <w:tcW w:w="650" w:type="pct"/>
            <w:tcBorders>
              <w:top w:val="single" w:sz="4" w:space="0" w:color="auto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Апрель </w:t>
            </w:r>
          </w:p>
          <w:p w:rsidR="00F91F9C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( 4 неделя)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чтения, звукобуквенного анализа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F9C" w:rsidRPr="00656574" w:rsidRDefault="00F91F9C" w:rsidP="0026328A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F9C" w:rsidRPr="00656574" w:rsidTr="004A51A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Обобщающий этап</w:t>
            </w:r>
          </w:p>
        </w:tc>
      </w:tr>
      <w:tr w:rsidR="00F91F9C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(3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занятие « Путешествие в страну АБВГДЕЙКУ»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Закрепление звукобуквенного анализа, правильного  употребления в речи, поставленных звуков.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группа</w:t>
            </w:r>
          </w:p>
        </w:tc>
      </w:tr>
      <w:tr w:rsidR="00F91F9C" w:rsidRPr="00656574" w:rsidTr="00F91F9C">
        <w:tc>
          <w:tcPr>
            <w:tcW w:w="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(4 неделя)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МБДОУ№12</w:t>
            </w:r>
          </w:p>
          <w:p w:rsidR="00F91F9C" w:rsidRPr="00656574" w:rsidRDefault="00F91F9C" w:rsidP="008C4BF4">
            <w:pPr>
              <w:spacing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Метод кабинет</w:t>
            </w:r>
          </w:p>
        </w:tc>
      </w:tr>
    </w:tbl>
    <w:p w:rsidR="004A51AB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Pr="0065657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Выводы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“Игры со словом” позволяет </w:t>
      </w:r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логопеду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разнообразить виды деятельности с учётом психофизиологических особенностей детей данного возраста, использовать занимательный материал, включать в организованную образовательную деятельность игровые ситуации, направленные на то, чтобы снять напряжение, переключить внимание детей с одного учебного задания на другое. В </w:t>
      </w:r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хорошая материально-техническая база (наличие разнообразного материала для занятий, множество речевых игр)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Выявлена динамика активности детей на занятиях.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Показание высоких результатов мониторинга по обучению грамоте свидетельствует о продуктивности проекта.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данному проекту это один из методов личностно-ориентиро</w:t>
      </w:r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ванного </w:t>
      </w:r>
      <w:proofErr w:type="gramStart"/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обучению</w:t>
      </w:r>
      <w:proofErr w:type="gramEnd"/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моте, который позволяет создать ситуацию успеха для каждого воспитанника и позволяет создать положительное отношение к обучению.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показателем уровня развития речи ребенка старшего дошкольного возраста, является умение легко подбирать нужные слова, использовать устойчивые словосочетания, употреблять образные слова и выражения.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вполне усвоили основные закономерности изменения слов, соединения их в предложении, употребляют все части речи. Значительно уменьшилось число употребления в речи неполных и простых предложений за счет распространенных, осложненных и сложных.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«Игры со словом» ра</w:t>
      </w:r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ссчитан на короткий период,  </w:t>
      </w:r>
      <w:proofErr w:type="gramStart"/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56574"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это единственный его минус. Обучение грамоте очень трудная задача и требует долгого периода занятий. Заниматься грамматикой следует непродолжительное время, т.к. материал этот сложен. Все дети разные: один может долго и с удовольствием заниматься, а другой, наоборот, не может находиться в покое ни минуты. А дошкольник запоминает лишь тогда, когда ему интересно.</w:t>
      </w: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преимуществом проекта является то, что в игровой форме юные исследователи учились производить свои первые наблюдения за родным словом, у них развились чуткость и интерес к форме своей речи.</w:t>
      </w:r>
    </w:p>
    <w:p w:rsidR="004A51AB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A4" w:rsidRPr="00656574" w:rsidRDefault="005C3EA4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B" w:rsidRPr="00656574" w:rsidRDefault="004A51AB" w:rsidP="008C4BF4">
      <w:pPr>
        <w:shd w:val="clear" w:color="auto" w:fill="FFFFFF"/>
        <w:spacing w:after="3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Научно-методическое обеспечение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 О.А. Логопедическая грамматика/ 2005г.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Кислова Т.Р. «По дороге к азбуке»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Синицына И.Ю. «Буду чисто говорить» 2008г.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А.С., Жукова О.С., Кузнецова В.Г.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энциклопедия дошкольника 2004г.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Быкова И.А. Обучение детей грамоте в игровой форме. – С.-Пт. – 2005.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Журова</w:t>
      </w:r>
      <w:proofErr w:type="spell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Л.Е., </w:t>
      </w:r>
      <w:proofErr w:type="spell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Варенцова</w:t>
      </w:r>
      <w:proofErr w:type="spell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Обучение дошкольников грамоте. – М., 2001.</w:t>
      </w:r>
    </w:p>
    <w:p w:rsidR="004A51AB" w:rsidRPr="00656574" w:rsidRDefault="004A51AB" w:rsidP="008C4BF4">
      <w:pPr>
        <w:numPr>
          <w:ilvl w:val="0"/>
          <w:numId w:val="1"/>
        </w:numPr>
        <w:shd w:val="clear" w:color="auto" w:fill="FFFFFF"/>
        <w:spacing w:after="30" w:line="29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Оморокова</w:t>
      </w:r>
      <w:proofErr w:type="spell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М.И., </w:t>
      </w:r>
      <w:proofErr w:type="spell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Рапопорт</w:t>
      </w:r>
      <w:proofErr w:type="spell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Постоловский</w:t>
      </w:r>
      <w:proofErr w:type="spell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И.З. Преодоление трудностей. – М.: Просвещение, 1990. – 128 </w:t>
      </w:r>
      <w:proofErr w:type="gramStart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56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D2F" w:rsidRPr="00656574" w:rsidRDefault="00442D2F" w:rsidP="008C4BF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8C4BF4" w:rsidRDefault="008C4BF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5C3EA4" w:rsidRPr="00656574" w:rsidRDefault="005C3EA4">
      <w:pPr>
        <w:spacing w:after="30"/>
        <w:rPr>
          <w:rFonts w:ascii="Times New Roman" w:hAnsi="Times New Roman" w:cs="Times New Roman"/>
          <w:sz w:val="28"/>
          <w:szCs w:val="28"/>
        </w:rPr>
      </w:pPr>
    </w:p>
    <w:sectPr w:rsidR="005C3EA4" w:rsidRPr="00656574" w:rsidSect="004A5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7DC4"/>
    <w:multiLevelType w:val="multilevel"/>
    <w:tmpl w:val="F932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1AB"/>
    <w:rsid w:val="00014C7C"/>
    <w:rsid w:val="00035DE5"/>
    <w:rsid w:val="00143F2D"/>
    <w:rsid w:val="00442D2F"/>
    <w:rsid w:val="0045536B"/>
    <w:rsid w:val="004A51AB"/>
    <w:rsid w:val="005C3EA4"/>
    <w:rsid w:val="00656574"/>
    <w:rsid w:val="008C4BF4"/>
    <w:rsid w:val="00B56073"/>
    <w:rsid w:val="00C644DA"/>
    <w:rsid w:val="00D562DF"/>
    <w:rsid w:val="00F9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2F"/>
  </w:style>
  <w:style w:type="paragraph" w:styleId="1">
    <w:name w:val="heading 1"/>
    <w:basedOn w:val="a"/>
    <w:link w:val="10"/>
    <w:uiPriority w:val="9"/>
    <w:qFormat/>
    <w:rsid w:val="004A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A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1AB"/>
    <w:rPr>
      <w:b/>
      <w:bCs/>
    </w:rPr>
  </w:style>
  <w:style w:type="character" w:customStyle="1" w:styleId="apple-converted-space">
    <w:name w:val="apple-converted-space"/>
    <w:basedOn w:val="a0"/>
    <w:rsid w:val="004A51AB"/>
  </w:style>
  <w:style w:type="character" w:styleId="a5">
    <w:name w:val="Emphasis"/>
    <w:basedOn w:val="a0"/>
    <w:uiPriority w:val="20"/>
    <w:qFormat/>
    <w:rsid w:val="004A51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2015-10-21T19:05:00Z</cp:lastPrinted>
  <dcterms:created xsi:type="dcterms:W3CDTF">2015-03-19T18:41:00Z</dcterms:created>
  <dcterms:modified xsi:type="dcterms:W3CDTF">2016-11-08T13:29:00Z</dcterms:modified>
</cp:coreProperties>
</file>